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7DE" w:rsidRDefault="005377DE" w:rsidP="005377DE">
      <w:pPr>
        <w:rPr>
          <w:rFonts w:ascii="Helvetica" w:hAnsi="Helvetica"/>
          <w:b/>
          <w:sz w:val="26"/>
          <w:szCs w:val="26"/>
        </w:rPr>
      </w:pPr>
      <w:r w:rsidRPr="005377DE">
        <w:rPr>
          <w:rFonts w:ascii="Helvetica" w:hAnsi="Helvetica"/>
          <w:b/>
          <w:sz w:val="26"/>
          <w:szCs w:val="26"/>
        </w:rPr>
        <w:t>Low Folic Acid</w:t>
      </w:r>
    </w:p>
    <w:p w:rsidR="005377DE" w:rsidRPr="005377DE" w:rsidRDefault="005377DE" w:rsidP="005377DE">
      <w:pPr>
        <w:rPr>
          <w:rFonts w:ascii="Helvetica" w:hAnsi="Helvetica"/>
          <w:b/>
          <w:sz w:val="26"/>
          <w:szCs w:val="26"/>
        </w:rPr>
      </w:pPr>
    </w:p>
    <w:p w:rsidR="005377DE" w:rsidRPr="005377DE" w:rsidRDefault="005377DE" w:rsidP="005377DE">
      <w:pPr>
        <w:rPr>
          <w:rFonts w:ascii="Helvetica" w:hAnsi="Helvetica"/>
          <w:sz w:val="26"/>
          <w:szCs w:val="26"/>
        </w:rPr>
      </w:pPr>
      <w:r w:rsidRPr="005377DE">
        <w:rPr>
          <w:rFonts w:ascii="Helvetica" w:hAnsi="Helvetica"/>
          <w:sz w:val="26"/>
          <w:szCs w:val="26"/>
        </w:rPr>
        <w:t>Folic Acid (or Folate, Vitamin B9) is an essential vitamin. Most of the time, low levels are found when looking into anaemia (‘low blood count’) or if your blood cells are slightly bigger than we expect. It is often checked alongside other vitamins, like Vitamin B12 and iron.</w:t>
      </w:r>
    </w:p>
    <w:p w:rsidR="005377DE" w:rsidRPr="005377DE" w:rsidRDefault="005377DE" w:rsidP="005377DE">
      <w:pPr>
        <w:rPr>
          <w:rFonts w:ascii="Helvetica" w:hAnsi="Helvetica"/>
          <w:sz w:val="26"/>
          <w:szCs w:val="26"/>
        </w:rPr>
      </w:pPr>
    </w:p>
    <w:p w:rsidR="005377DE" w:rsidRDefault="005377DE" w:rsidP="005377DE">
      <w:pPr>
        <w:rPr>
          <w:rFonts w:ascii="Helvetica" w:hAnsi="Helvetica"/>
          <w:b/>
          <w:sz w:val="26"/>
          <w:szCs w:val="26"/>
        </w:rPr>
      </w:pPr>
      <w:r w:rsidRPr="005377DE">
        <w:rPr>
          <w:rFonts w:ascii="Helvetica" w:hAnsi="Helvetica"/>
          <w:b/>
          <w:sz w:val="26"/>
          <w:szCs w:val="26"/>
        </w:rPr>
        <w:t>What are the symptoms of low folic acid?</w:t>
      </w:r>
    </w:p>
    <w:p w:rsidR="005377DE" w:rsidRPr="005377DE" w:rsidRDefault="005377DE" w:rsidP="005377DE">
      <w:pPr>
        <w:rPr>
          <w:rFonts w:ascii="Helvetica" w:hAnsi="Helvetica"/>
          <w:b/>
          <w:sz w:val="26"/>
          <w:szCs w:val="26"/>
        </w:rPr>
      </w:pPr>
    </w:p>
    <w:p w:rsidR="005377DE" w:rsidRPr="005377DE" w:rsidRDefault="005377DE" w:rsidP="005377DE">
      <w:pPr>
        <w:rPr>
          <w:rFonts w:ascii="Helvetica" w:hAnsi="Helvetica"/>
          <w:sz w:val="26"/>
          <w:szCs w:val="26"/>
        </w:rPr>
      </w:pPr>
      <w:r w:rsidRPr="005377DE">
        <w:rPr>
          <w:rFonts w:ascii="Helvetica" w:hAnsi="Helvetica"/>
          <w:sz w:val="26"/>
          <w:szCs w:val="26"/>
        </w:rPr>
        <w:t xml:space="preserve">The symptoms can be varied and are non-specific. Those symptoms that may improve with treatment include: tiredness, a lack of energy, pins and needles, a sore and red tongue, mouth ulcers, weakness, visual problems, low mood, anxiety, confusion and memory issues. </w:t>
      </w:r>
    </w:p>
    <w:p w:rsidR="005377DE" w:rsidRPr="005377DE" w:rsidRDefault="005377DE" w:rsidP="005377DE">
      <w:pPr>
        <w:rPr>
          <w:rFonts w:ascii="Helvetica" w:hAnsi="Helvetica"/>
          <w:sz w:val="26"/>
          <w:szCs w:val="26"/>
        </w:rPr>
      </w:pPr>
    </w:p>
    <w:p w:rsidR="005377DE" w:rsidRDefault="005377DE" w:rsidP="005377DE">
      <w:pPr>
        <w:rPr>
          <w:rFonts w:ascii="Helvetica" w:hAnsi="Helvetica"/>
          <w:b/>
          <w:sz w:val="26"/>
          <w:szCs w:val="26"/>
        </w:rPr>
      </w:pPr>
      <w:r w:rsidRPr="005377DE">
        <w:rPr>
          <w:rFonts w:ascii="Helvetica" w:hAnsi="Helvetica"/>
          <w:b/>
          <w:sz w:val="26"/>
          <w:szCs w:val="26"/>
        </w:rPr>
        <w:t>What are the causes of low folic acid?</w:t>
      </w:r>
    </w:p>
    <w:p w:rsidR="005377DE" w:rsidRPr="005377DE" w:rsidRDefault="005377DE" w:rsidP="005377DE">
      <w:pPr>
        <w:rPr>
          <w:rFonts w:ascii="Helvetica" w:hAnsi="Helvetica"/>
          <w:b/>
          <w:sz w:val="26"/>
          <w:szCs w:val="26"/>
        </w:rPr>
      </w:pPr>
    </w:p>
    <w:p w:rsidR="005377DE" w:rsidRPr="005377DE" w:rsidRDefault="005377DE" w:rsidP="005377DE">
      <w:pPr>
        <w:rPr>
          <w:rFonts w:ascii="Helvetica" w:hAnsi="Helvetica"/>
          <w:sz w:val="26"/>
          <w:szCs w:val="26"/>
        </w:rPr>
      </w:pPr>
      <w:r w:rsidRPr="005377DE">
        <w:rPr>
          <w:rFonts w:ascii="Helvetica" w:hAnsi="Helvetica"/>
          <w:sz w:val="26"/>
          <w:szCs w:val="26"/>
        </w:rPr>
        <w:t xml:space="preserve">Many cases of low folic acid are </w:t>
      </w:r>
      <w:r w:rsidRPr="005377DE">
        <w:rPr>
          <w:rFonts w:ascii="Helvetica" w:hAnsi="Helvetica"/>
          <w:b/>
          <w:sz w:val="26"/>
          <w:szCs w:val="26"/>
        </w:rPr>
        <w:t>dietary</w:t>
      </w:r>
      <w:r w:rsidRPr="005377DE">
        <w:rPr>
          <w:rFonts w:ascii="Helvetica" w:hAnsi="Helvetica"/>
          <w:sz w:val="26"/>
          <w:szCs w:val="26"/>
        </w:rPr>
        <w:t xml:space="preserve"> – you do not get enough in your diet. Folic acid is commonly found in green vegetables, whole grains and legumes (such as beans or chickpeas). Increasing these is a good idea for many other aspects of health. Particularly cheap and easy sources including </w:t>
      </w:r>
      <w:r w:rsidRPr="005377DE">
        <w:rPr>
          <w:rFonts w:ascii="Helvetica" w:hAnsi="Helvetica"/>
          <w:b/>
          <w:sz w:val="26"/>
          <w:szCs w:val="26"/>
        </w:rPr>
        <w:t xml:space="preserve">broccoli, baked beans and frozen peas, </w:t>
      </w:r>
      <w:r w:rsidRPr="005377DE">
        <w:rPr>
          <w:rFonts w:ascii="Helvetica" w:hAnsi="Helvetica"/>
          <w:sz w:val="26"/>
          <w:szCs w:val="26"/>
        </w:rPr>
        <w:t xml:space="preserve">or switching to </w:t>
      </w:r>
      <w:r w:rsidRPr="005377DE">
        <w:rPr>
          <w:rFonts w:ascii="Helvetica" w:hAnsi="Helvetica"/>
          <w:b/>
          <w:sz w:val="26"/>
          <w:szCs w:val="26"/>
        </w:rPr>
        <w:t>brown rice</w:t>
      </w:r>
      <w:r w:rsidRPr="005377DE">
        <w:rPr>
          <w:rFonts w:ascii="Helvetica" w:hAnsi="Helvetica"/>
          <w:sz w:val="26"/>
          <w:szCs w:val="26"/>
        </w:rPr>
        <w:t>. You can find out more on the NHS website:</w:t>
      </w:r>
    </w:p>
    <w:p w:rsidR="005377DE" w:rsidRPr="005377DE" w:rsidRDefault="00C40414" w:rsidP="005377DE">
      <w:pPr>
        <w:rPr>
          <w:rFonts w:ascii="Helvetica" w:hAnsi="Helvetica"/>
          <w:sz w:val="26"/>
          <w:szCs w:val="26"/>
        </w:rPr>
      </w:pPr>
      <w:hyperlink r:id="rId7" w:history="1">
        <w:r w:rsidR="005377DE" w:rsidRPr="005377DE">
          <w:rPr>
            <w:rStyle w:val="Hyperlink"/>
            <w:rFonts w:ascii="Helvetica" w:hAnsi="Helvetica"/>
            <w:sz w:val="26"/>
            <w:szCs w:val="26"/>
          </w:rPr>
          <w:t>https://www.nhs.uk/conditions/vitamin-b12-or-folate-deficiency-anaemia/</w:t>
        </w:r>
      </w:hyperlink>
      <w:r w:rsidR="005377DE" w:rsidRPr="005377DE">
        <w:rPr>
          <w:rFonts w:ascii="Helvetica" w:hAnsi="Helvetica"/>
          <w:sz w:val="26"/>
          <w:szCs w:val="26"/>
        </w:rPr>
        <w:t xml:space="preserve"> </w:t>
      </w:r>
    </w:p>
    <w:p w:rsidR="005377DE" w:rsidRPr="005377DE" w:rsidRDefault="005377DE" w:rsidP="005377DE">
      <w:pPr>
        <w:rPr>
          <w:rFonts w:ascii="Helvetica" w:hAnsi="Helvetica"/>
          <w:sz w:val="26"/>
          <w:szCs w:val="26"/>
        </w:rPr>
      </w:pPr>
      <w:r w:rsidRPr="005377DE">
        <w:rPr>
          <w:rFonts w:ascii="Helvetica" w:hAnsi="Helvetica"/>
          <w:sz w:val="26"/>
          <w:szCs w:val="26"/>
        </w:rPr>
        <w:lastRenderedPageBreak/>
        <w:t xml:space="preserve">After this, too much </w:t>
      </w:r>
      <w:r w:rsidRPr="005377DE">
        <w:rPr>
          <w:rFonts w:ascii="Helvetica" w:hAnsi="Helvetica"/>
          <w:b/>
          <w:sz w:val="26"/>
          <w:szCs w:val="26"/>
        </w:rPr>
        <w:t>alcohol</w:t>
      </w:r>
      <w:r w:rsidRPr="005377DE">
        <w:rPr>
          <w:rFonts w:ascii="Helvetica" w:hAnsi="Helvetica"/>
          <w:sz w:val="26"/>
          <w:szCs w:val="26"/>
        </w:rPr>
        <w:t xml:space="preserve"> is another very common cause we see. If you drink, cutting this down also has many other benefits for your health. </w:t>
      </w:r>
      <w:r w:rsidRPr="005377DE">
        <w:rPr>
          <w:rFonts w:ascii="Helvetica" w:hAnsi="Helvetica"/>
          <w:b/>
          <w:sz w:val="26"/>
          <w:szCs w:val="26"/>
        </w:rPr>
        <w:t>Liver problems,</w:t>
      </w:r>
      <w:r w:rsidRPr="005377DE">
        <w:rPr>
          <w:rFonts w:ascii="Helvetica" w:hAnsi="Helvetica"/>
          <w:sz w:val="26"/>
          <w:szCs w:val="26"/>
        </w:rPr>
        <w:t xml:space="preserve"> that alcohol can lead to, can also cause low folic acid.</w:t>
      </w:r>
    </w:p>
    <w:p w:rsidR="005377DE" w:rsidRPr="005377DE" w:rsidRDefault="005377DE" w:rsidP="005377DE">
      <w:pPr>
        <w:rPr>
          <w:rFonts w:ascii="Helvetica" w:hAnsi="Helvetica"/>
          <w:sz w:val="26"/>
          <w:szCs w:val="26"/>
        </w:rPr>
      </w:pPr>
      <w:r w:rsidRPr="005377DE">
        <w:rPr>
          <w:rFonts w:ascii="Helvetica" w:hAnsi="Helvetica"/>
          <w:sz w:val="26"/>
          <w:szCs w:val="26"/>
        </w:rPr>
        <w:t>Certain medicines can cause low folic acid, especially medicines for inflammatory disorders (</w:t>
      </w:r>
      <w:r w:rsidRPr="005377DE">
        <w:rPr>
          <w:rFonts w:ascii="Helvetica" w:hAnsi="Helvetica"/>
          <w:b/>
          <w:sz w:val="26"/>
          <w:szCs w:val="26"/>
        </w:rPr>
        <w:t>methotrexate, sulfasalazine</w:t>
      </w:r>
      <w:r w:rsidRPr="005377DE">
        <w:rPr>
          <w:rFonts w:ascii="Helvetica" w:hAnsi="Helvetica"/>
          <w:sz w:val="26"/>
          <w:szCs w:val="26"/>
        </w:rPr>
        <w:t xml:space="preserve">), </w:t>
      </w:r>
      <w:r w:rsidRPr="005377DE">
        <w:rPr>
          <w:rFonts w:ascii="Helvetica" w:hAnsi="Helvetica"/>
          <w:b/>
          <w:sz w:val="26"/>
          <w:szCs w:val="26"/>
        </w:rPr>
        <w:t xml:space="preserve">medicines for epilepsy </w:t>
      </w:r>
      <w:r w:rsidRPr="005377DE">
        <w:rPr>
          <w:rFonts w:ascii="Helvetica" w:hAnsi="Helvetica"/>
          <w:sz w:val="26"/>
          <w:szCs w:val="26"/>
        </w:rPr>
        <w:t>and some antibiotics</w:t>
      </w:r>
      <w:r w:rsidRPr="005377DE">
        <w:rPr>
          <w:rFonts w:ascii="Helvetica" w:hAnsi="Helvetica"/>
          <w:b/>
          <w:sz w:val="26"/>
          <w:szCs w:val="26"/>
        </w:rPr>
        <w:t xml:space="preserve"> (trimethoprim).</w:t>
      </w:r>
    </w:p>
    <w:p w:rsidR="005377DE" w:rsidRPr="005377DE" w:rsidRDefault="005377DE" w:rsidP="005377DE">
      <w:pPr>
        <w:rPr>
          <w:rFonts w:ascii="Helvetica" w:hAnsi="Helvetica"/>
          <w:sz w:val="26"/>
          <w:szCs w:val="26"/>
        </w:rPr>
      </w:pPr>
      <w:r w:rsidRPr="005377DE">
        <w:rPr>
          <w:rFonts w:ascii="Helvetica" w:hAnsi="Helvetica"/>
          <w:sz w:val="26"/>
          <w:szCs w:val="26"/>
        </w:rPr>
        <w:t>Other causes are less common, and your doctor may investigate them only if you had symptoms. These include coeliac disease, kidney problems and heart problems.</w:t>
      </w:r>
    </w:p>
    <w:p w:rsidR="005377DE" w:rsidRPr="005377DE" w:rsidRDefault="005377DE" w:rsidP="005377DE">
      <w:pPr>
        <w:rPr>
          <w:rFonts w:ascii="Helvetica" w:hAnsi="Helvetica"/>
          <w:sz w:val="26"/>
          <w:szCs w:val="26"/>
        </w:rPr>
      </w:pPr>
    </w:p>
    <w:p w:rsidR="005377DE" w:rsidRPr="005377DE" w:rsidRDefault="005377DE" w:rsidP="005377DE">
      <w:pPr>
        <w:rPr>
          <w:rFonts w:ascii="Helvetica" w:hAnsi="Helvetica"/>
          <w:b/>
          <w:sz w:val="26"/>
          <w:szCs w:val="26"/>
        </w:rPr>
      </w:pPr>
      <w:r w:rsidRPr="005377DE">
        <w:rPr>
          <w:rFonts w:ascii="Helvetica" w:hAnsi="Helvetica"/>
          <w:b/>
          <w:sz w:val="26"/>
          <w:szCs w:val="26"/>
        </w:rPr>
        <w:t>What do I do if I have a low folic acid test?</w:t>
      </w:r>
    </w:p>
    <w:p w:rsidR="005377DE" w:rsidRPr="005377DE" w:rsidRDefault="005377DE" w:rsidP="005377DE">
      <w:pPr>
        <w:rPr>
          <w:rFonts w:ascii="Helvetica" w:hAnsi="Helvetica"/>
          <w:b/>
          <w:sz w:val="26"/>
          <w:szCs w:val="26"/>
        </w:rPr>
      </w:pPr>
    </w:p>
    <w:p w:rsidR="005377DE" w:rsidRPr="005377DE" w:rsidRDefault="005377DE" w:rsidP="005377DE">
      <w:pPr>
        <w:rPr>
          <w:rFonts w:ascii="Helvetica" w:hAnsi="Helvetica"/>
          <w:sz w:val="26"/>
          <w:szCs w:val="26"/>
        </w:rPr>
      </w:pPr>
      <w:r w:rsidRPr="005377DE">
        <w:rPr>
          <w:rFonts w:ascii="Helvetica" w:hAnsi="Helvetica"/>
          <w:sz w:val="26"/>
          <w:szCs w:val="26"/>
        </w:rPr>
        <w:t xml:space="preserve">A prescription will be left for a course of vitamin tablets, usually lasting </w:t>
      </w:r>
      <w:r w:rsidR="001450CE" w:rsidRPr="001450CE">
        <w:rPr>
          <w:rFonts w:ascii="Helvetica" w:hAnsi="Helvetica"/>
          <w:sz w:val="26"/>
          <w:szCs w:val="26"/>
        </w:rPr>
        <w:t>three to four</w:t>
      </w:r>
      <w:r w:rsidRPr="001450CE">
        <w:rPr>
          <w:rFonts w:ascii="Helvetica" w:hAnsi="Helvetica"/>
          <w:sz w:val="26"/>
          <w:szCs w:val="26"/>
        </w:rPr>
        <w:t xml:space="preserve"> months</w:t>
      </w:r>
      <w:r w:rsidRPr="005377DE">
        <w:rPr>
          <w:rFonts w:ascii="Helvetica" w:hAnsi="Helvetica"/>
          <w:sz w:val="26"/>
          <w:szCs w:val="26"/>
        </w:rPr>
        <w:t>. This is enough to top up your body’s stores of folic acid.</w:t>
      </w:r>
    </w:p>
    <w:p w:rsidR="005377DE" w:rsidRPr="005377DE" w:rsidRDefault="005377DE" w:rsidP="005377DE">
      <w:pPr>
        <w:rPr>
          <w:rFonts w:ascii="Helvetica" w:hAnsi="Helvetica"/>
          <w:sz w:val="26"/>
          <w:szCs w:val="26"/>
        </w:rPr>
      </w:pPr>
      <w:r w:rsidRPr="005377DE">
        <w:rPr>
          <w:rFonts w:ascii="Helvetica" w:hAnsi="Helvetica"/>
          <w:b/>
          <w:i/>
          <w:sz w:val="26"/>
          <w:szCs w:val="26"/>
        </w:rPr>
        <w:t>If you also have an anaemia</w:t>
      </w:r>
      <w:r w:rsidRPr="005377DE">
        <w:rPr>
          <w:rFonts w:ascii="Helvetica" w:hAnsi="Helvetica"/>
          <w:sz w:val="26"/>
          <w:szCs w:val="26"/>
        </w:rPr>
        <w:t xml:space="preserve">, we’ll let you know a repeat blood test is required to make sure this is </w:t>
      </w:r>
      <w:r>
        <w:rPr>
          <w:rFonts w:ascii="Helvetica" w:hAnsi="Helvetica"/>
          <w:sz w:val="26"/>
          <w:szCs w:val="26"/>
        </w:rPr>
        <w:t xml:space="preserve">getting </w:t>
      </w:r>
      <w:r w:rsidRPr="005377DE">
        <w:rPr>
          <w:rFonts w:ascii="Helvetica" w:hAnsi="Helvetica"/>
          <w:sz w:val="26"/>
          <w:szCs w:val="26"/>
        </w:rPr>
        <w:t xml:space="preserve">better. Please call the phlebotomy hub on </w:t>
      </w:r>
      <w:r w:rsidRPr="005377DE">
        <w:rPr>
          <w:rFonts w:ascii="Helvetica" w:hAnsi="Helvetica"/>
          <w:b/>
          <w:sz w:val="26"/>
          <w:szCs w:val="26"/>
        </w:rPr>
        <w:t>0141 355 1525</w:t>
      </w:r>
      <w:r>
        <w:rPr>
          <w:rFonts w:ascii="Helvetica" w:hAnsi="Helvetica"/>
          <w:sz w:val="26"/>
          <w:szCs w:val="26"/>
        </w:rPr>
        <w:t xml:space="preserve"> to book this in when required.</w:t>
      </w:r>
    </w:p>
    <w:p w:rsidR="005377DE" w:rsidRPr="005377DE" w:rsidRDefault="005377DE" w:rsidP="005377DE">
      <w:pPr>
        <w:rPr>
          <w:rFonts w:ascii="Helvetica" w:hAnsi="Helvetica"/>
          <w:sz w:val="26"/>
          <w:szCs w:val="26"/>
        </w:rPr>
      </w:pPr>
      <w:r w:rsidRPr="005377DE">
        <w:rPr>
          <w:rFonts w:ascii="Helvetica" w:hAnsi="Helvetica"/>
          <w:sz w:val="26"/>
          <w:szCs w:val="26"/>
        </w:rPr>
        <w:t>If you are not anaemic, there is little point in re-checking a folic acid level unless you h</w:t>
      </w:r>
      <w:r>
        <w:rPr>
          <w:rFonts w:ascii="Helvetica" w:hAnsi="Helvetica"/>
          <w:sz w:val="26"/>
          <w:szCs w:val="26"/>
        </w:rPr>
        <w:t>ad symptoms again in the future</w:t>
      </w:r>
      <w:r w:rsidRPr="005377DE">
        <w:rPr>
          <w:rFonts w:ascii="Helvetica" w:hAnsi="Helvetica"/>
          <w:sz w:val="26"/>
          <w:szCs w:val="26"/>
        </w:rPr>
        <w:t>.</w:t>
      </w:r>
    </w:p>
    <w:p w:rsidR="005377DE" w:rsidRPr="005377DE" w:rsidRDefault="005377DE" w:rsidP="005377DE">
      <w:pPr>
        <w:rPr>
          <w:rFonts w:ascii="Helvetica" w:hAnsi="Helvetica"/>
          <w:sz w:val="26"/>
          <w:szCs w:val="26"/>
        </w:rPr>
      </w:pPr>
      <w:r w:rsidRPr="005377DE">
        <w:rPr>
          <w:rFonts w:ascii="Helvetica" w:hAnsi="Helvetica"/>
          <w:sz w:val="26"/>
          <w:szCs w:val="26"/>
        </w:rPr>
        <w:t>Following your course of treatment, it’s important to increase your dietary fol</w:t>
      </w:r>
      <w:r w:rsidR="001450CE">
        <w:rPr>
          <w:rFonts w:ascii="Helvetica" w:hAnsi="Helvetica"/>
          <w:sz w:val="26"/>
          <w:szCs w:val="26"/>
        </w:rPr>
        <w:t>ic acid and reduce alcohol, as well as to</w:t>
      </w:r>
      <w:r w:rsidRPr="005377DE">
        <w:rPr>
          <w:rFonts w:ascii="Helvetica" w:hAnsi="Helvetica"/>
          <w:sz w:val="26"/>
          <w:szCs w:val="26"/>
        </w:rPr>
        <w:t xml:space="preserve"> treat any other causes of low folic acid. Taking a multivitamin can sometimes help, but only in addition to making healthy</w:t>
      </w:r>
      <w:r>
        <w:rPr>
          <w:rFonts w:ascii="Helvetica" w:hAnsi="Helvetica"/>
          <w:sz w:val="26"/>
          <w:szCs w:val="26"/>
        </w:rPr>
        <w:t xml:space="preserve"> </w:t>
      </w:r>
      <w:r w:rsidRPr="005377DE">
        <w:rPr>
          <w:rFonts w:ascii="Helvetica" w:hAnsi="Helvetica"/>
          <w:sz w:val="26"/>
          <w:szCs w:val="26"/>
        </w:rPr>
        <w:t>choices.</w:t>
      </w:r>
    </w:p>
    <w:p w:rsidR="005377DE" w:rsidRPr="005377DE" w:rsidRDefault="005377DE" w:rsidP="005377DE">
      <w:pPr>
        <w:rPr>
          <w:rFonts w:ascii="Helvetica" w:hAnsi="Helvetica"/>
          <w:sz w:val="26"/>
          <w:szCs w:val="26"/>
        </w:rPr>
      </w:pPr>
      <w:r w:rsidRPr="005377DE">
        <w:rPr>
          <w:rFonts w:ascii="Helvetica" w:hAnsi="Helvetica"/>
          <w:sz w:val="26"/>
          <w:szCs w:val="26"/>
        </w:rPr>
        <w:t>If you have other symptoms you’re worried about or are concerned there’s something else going on, please make a routine appointment to discuss this.</w:t>
      </w:r>
    </w:p>
    <w:p w:rsidR="00F73DFB" w:rsidRPr="005377DE" w:rsidRDefault="00F73DFB" w:rsidP="005377DE">
      <w:pPr>
        <w:shd w:val="clear" w:color="auto" w:fill="FFFFFF"/>
        <w:spacing w:after="0" w:line="240" w:lineRule="auto"/>
        <w:textAlignment w:val="baseline"/>
        <w:rPr>
          <w:sz w:val="26"/>
          <w:szCs w:val="26"/>
        </w:rPr>
      </w:pPr>
    </w:p>
    <w:sectPr w:rsidR="00F73DFB" w:rsidRPr="005377DE" w:rsidSect="00C6343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414" w:rsidRDefault="00C40414" w:rsidP="00C63435">
      <w:pPr>
        <w:spacing w:after="0" w:line="240" w:lineRule="auto"/>
      </w:pPr>
      <w:r>
        <w:separator/>
      </w:r>
    </w:p>
  </w:endnote>
  <w:endnote w:type="continuationSeparator" w:id="0">
    <w:p w:rsidR="00C40414" w:rsidRDefault="00C40414" w:rsidP="00C63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CF6" w:rsidRDefault="008D3C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CF6" w:rsidRDefault="008D3C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CF6" w:rsidRDefault="008D3C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414" w:rsidRDefault="00C40414" w:rsidP="00C63435">
      <w:pPr>
        <w:spacing w:after="0" w:line="240" w:lineRule="auto"/>
      </w:pPr>
      <w:r>
        <w:separator/>
      </w:r>
    </w:p>
  </w:footnote>
  <w:footnote w:type="continuationSeparator" w:id="0">
    <w:p w:rsidR="00C40414" w:rsidRDefault="00C40414" w:rsidP="00C634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CF6" w:rsidRDefault="008D3C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435" w:rsidRPr="00DD26C8" w:rsidRDefault="00C63435" w:rsidP="00C63435">
    <w:pPr>
      <w:pStyle w:val="Header"/>
      <w:jc w:val="center"/>
      <w:rPr>
        <w:rFonts w:ascii="Calibri Light" w:hAnsi="Calibri Light"/>
        <w:b/>
        <w:sz w:val="28"/>
        <w:szCs w:val="28"/>
      </w:rPr>
    </w:pPr>
    <w:r w:rsidRPr="00DD26C8">
      <w:rPr>
        <w:rFonts w:ascii="Calibri Light" w:hAnsi="Calibri Light"/>
        <w:b/>
        <w:sz w:val="28"/>
        <w:szCs w:val="28"/>
      </w:rPr>
      <w:t xml:space="preserve">Nithsdale </w:t>
    </w:r>
    <w:proofErr w:type="spellStart"/>
    <w:r w:rsidRPr="00DD26C8">
      <w:rPr>
        <w:rFonts w:ascii="Calibri Light" w:hAnsi="Calibri Light"/>
        <w:b/>
        <w:sz w:val="28"/>
        <w:szCs w:val="28"/>
      </w:rPr>
      <w:t>Merryvale</w:t>
    </w:r>
    <w:proofErr w:type="spellEnd"/>
    <w:r w:rsidRPr="00DD26C8">
      <w:rPr>
        <w:rFonts w:ascii="Calibri Light" w:hAnsi="Calibri Light"/>
        <w:b/>
        <w:sz w:val="28"/>
        <w:szCs w:val="28"/>
      </w:rPr>
      <w:t xml:space="preserve"> Group Practice</w:t>
    </w:r>
  </w:p>
  <w:p w:rsidR="00C63435" w:rsidRPr="00DD26C8" w:rsidRDefault="00C63435" w:rsidP="00C63435">
    <w:pPr>
      <w:pStyle w:val="Header"/>
      <w:jc w:val="center"/>
      <w:rPr>
        <w:rFonts w:ascii="Calibri Light" w:hAnsi="Calibri Light"/>
        <w:lang w:val="fr-FR"/>
      </w:rPr>
    </w:pPr>
  </w:p>
  <w:p w:rsidR="00C63435" w:rsidRDefault="00C63435" w:rsidP="00C63435">
    <w:pPr>
      <w:pStyle w:val="Header"/>
      <w:jc w:val="center"/>
      <w:rPr>
        <w:rFonts w:ascii="Calibri Light" w:hAnsi="Calibri Light"/>
      </w:rPr>
    </w:pPr>
    <w:r w:rsidRPr="00DD26C8">
      <w:rPr>
        <w:rFonts w:ascii="Calibri Light" w:hAnsi="Calibri Light"/>
      </w:rPr>
      <w:t xml:space="preserve">Drs’ </w:t>
    </w:r>
    <w:proofErr w:type="spellStart"/>
    <w:r w:rsidR="00B014DD">
      <w:rPr>
        <w:rFonts w:ascii="Calibri Light" w:hAnsi="Calibri Light"/>
      </w:rPr>
      <w:t>Fowlie</w:t>
    </w:r>
    <w:proofErr w:type="spellEnd"/>
    <w:r w:rsidR="008D3CF6">
      <w:rPr>
        <w:rFonts w:ascii="Calibri Light" w:hAnsi="Calibri Light"/>
      </w:rPr>
      <w:t>, Roy</w:t>
    </w:r>
    <w:r w:rsidR="009C2674">
      <w:rPr>
        <w:rFonts w:ascii="Calibri Light" w:hAnsi="Calibri Light"/>
      </w:rPr>
      <w:t xml:space="preserve">, </w:t>
    </w:r>
    <w:r w:rsidR="00B014DD">
      <w:rPr>
        <w:rFonts w:ascii="Calibri Light" w:hAnsi="Calibri Light"/>
      </w:rPr>
      <w:t xml:space="preserve">K </w:t>
    </w:r>
    <w:r w:rsidR="009C2674">
      <w:rPr>
        <w:rFonts w:ascii="Calibri Light" w:hAnsi="Calibri Light"/>
      </w:rPr>
      <w:t>Ali</w:t>
    </w:r>
    <w:r w:rsidR="00B014DD">
      <w:rPr>
        <w:rFonts w:ascii="Calibri Light" w:hAnsi="Calibri Light"/>
      </w:rPr>
      <w:t>, Leung, U Ali, Morton</w:t>
    </w:r>
  </w:p>
  <w:p w:rsidR="002328F2" w:rsidRDefault="00C40414" w:rsidP="00C63435">
    <w:pPr>
      <w:pStyle w:val="Header"/>
      <w:jc w:val="center"/>
      <w:rPr>
        <w:rFonts w:ascii="Calibri Light" w:hAnsi="Calibri Light"/>
        <w:sz w:val="20"/>
        <w:szCs w:val="20"/>
      </w:rPr>
    </w:pPr>
    <w:hyperlink r:id="rId1" w:history="1">
      <w:r w:rsidR="002328F2" w:rsidRPr="00E51458">
        <w:rPr>
          <w:rStyle w:val="Hyperlink"/>
          <w:rFonts w:ascii="Calibri Light" w:hAnsi="Calibri Light"/>
          <w:sz w:val="20"/>
          <w:szCs w:val="20"/>
        </w:rPr>
        <w:t>www.nithsdalemerryvale.co.uk</w:t>
      </w:r>
    </w:hyperlink>
  </w:p>
  <w:p w:rsidR="002328F2" w:rsidRPr="002328F2" w:rsidRDefault="002328F2" w:rsidP="00C63435">
    <w:pPr>
      <w:pStyle w:val="Header"/>
      <w:jc w:val="center"/>
      <w:rPr>
        <w:rFonts w:ascii="Calibri Light" w:hAnsi="Calibri Light"/>
        <w:sz w:val="20"/>
        <w:szCs w:val="20"/>
      </w:rPr>
    </w:pPr>
    <w:r>
      <w:rPr>
        <w:rFonts w:ascii="Calibri Light" w:hAnsi="Calibri Light"/>
        <w:sz w:val="20"/>
        <w:szCs w:val="20"/>
      </w:rPr>
      <w:t>Email: GGC.GP49144@nhs.scot</w:t>
    </w:r>
  </w:p>
  <w:p w:rsidR="00C63435" w:rsidRPr="00DD26C8" w:rsidRDefault="00C63435" w:rsidP="00C63435">
    <w:pPr>
      <w:pStyle w:val="Header"/>
      <w:jc w:val="center"/>
      <w:rPr>
        <w:rFonts w:ascii="Calibri Light" w:hAnsi="Calibri Light"/>
      </w:rPr>
    </w:pPr>
  </w:p>
  <w:p w:rsidR="00C63435" w:rsidRPr="00DD26C8" w:rsidRDefault="00DD26C8" w:rsidP="00DD26C8">
    <w:pPr>
      <w:pStyle w:val="Header"/>
      <w:jc w:val="center"/>
      <w:rPr>
        <w:rFonts w:ascii="Calibri Light" w:hAnsi="Calibri Light"/>
      </w:rPr>
    </w:pPr>
    <w:r w:rsidRPr="00DD26C8">
      <w:rPr>
        <w:rFonts w:ascii="Calibri Light" w:hAnsi="Calibri Light"/>
      </w:rPr>
      <w:t xml:space="preserve">162 Nithsdale Road                                                                                                              4-6 </w:t>
    </w:r>
    <w:proofErr w:type="spellStart"/>
    <w:r w:rsidRPr="00DD26C8">
      <w:rPr>
        <w:rFonts w:ascii="Calibri Light" w:hAnsi="Calibri Light"/>
      </w:rPr>
      <w:t>Merryvale</w:t>
    </w:r>
    <w:proofErr w:type="spellEnd"/>
    <w:r w:rsidRPr="00DD26C8">
      <w:rPr>
        <w:rFonts w:ascii="Calibri Light" w:hAnsi="Calibri Light"/>
      </w:rPr>
      <w:t xml:space="preserve"> Place                                                                               </w:t>
    </w:r>
  </w:p>
  <w:p w:rsidR="00DD26C8" w:rsidRPr="00DD26C8" w:rsidRDefault="00DD26C8" w:rsidP="00DD26C8">
    <w:pPr>
      <w:pStyle w:val="Header"/>
      <w:jc w:val="center"/>
      <w:rPr>
        <w:rFonts w:ascii="Calibri Light" w:hAnsi="Calibri Light"/>
      </w:rPr>
    </w:pPr>
    <w:r w:rsidRPr="00DD26C8">
      <w:rPr>
        <w:rFonts w:ascii="Calibri Light" w:hAnsi="Calibri Light"/>
      </w:rPr>
      <w:t xml:space="preserve">Glasgow                                                                                                </w:t>
    </w:r>
    <w:bookmarkStart w:id="0" w:name="_GoBack"/>
    <w:bookmarkEnd w:id="0"/>
    <w:r w:rsidRPr="00DD26C8">
      <w:rPr>
        <w:rFonts w:ascii="Calibri Light" w:hAnsi="Calibri Light"/>
      </w:rPr>
      <w:t xml:space="preserve">                                                       </w:t>
    </w:r>
    <w:proofErr w:type="spellStart"/>
    <w:r w:rsidRPr="00DD26C8">
      <w:rPr>
        <w:rFonts w:ascii="Calibri Light" w:hAnsi="Calibri Light"/>
      </w:rPr>
      <w:t>Giffnock</w:t>
    </w:r>
    <w:proofErr w:type="spellEnd"/>
    <w:r w:rsidRPr="00DD26C8">
      <w:rPr>
        <w:rFonts w:ascii="Calibri Light" w:hAnsi="Calibri Light"/>
      </w:rPr>
      <w:t xml:space="preserve"> </w:t>
    </w:r>
  </w:p>
  <w:p w:rsidR="00DD26C8" w:rsidRPr="00DD26C8" w:rsidRDefault="00DD26C8" w:rsidP="00DD26C8">
    <w:pPr>
      <w:pStyle w:val="Header"/>
      <w:jc w:val="center"/>
      <w:rPr>
        <w:rFonts w:ascii="Calibri Light" w:hAnsi="Calibri Light"/>
      </w:rPr>
    </w:pPr>
    <w:r w:rsidRPr="00DD26C8">
      <w:rPr>
        <w:rFonts w:ascii="Calibri Light" w:hAnsi="Calibri Light"/>
      </w:rPr>
      <w:t>G41 5RU                                                                                                                                                      G46 6AT</w:t>
    </w:r>
  </w:p>
  <w:p w:rsidR="00DD26C8" w:rsidRDefault="00DD26C8" w:rsidP="00C10ED4">
    <w:pPr>
      <w:pStyle w:val="Header"/>
      <w:jc w:val="right"/>
      <w:rPr>
        <w:rFonts w:ascii="Calibri Light" w:hAnsi="Calibri Light"/>
      </w:rPr>
    </w:pPr>
    <w:r w:rsidRPr="00DD26C8">
      <w:rPr>
        <w:rFonts w:ascii="Calibri Light" w:hAnsi="Calibri Light"/>
      </w:rPr>
      <w:t>Tel: 0141 424 1831                                                                                                                 Tel: 0141 633 2486</w:t>
    </w:r>
    <w:r w:rsidR="002328F2">
      <w:rPr>
        <w:rFonts w:ascii="Calibri Light" w:hAnsi="Calibri Light"/>
      </w:rPr>
      <w:t xml:space="preserve">                                                                                                             </w:t>
    </w:r>
  </w:p>
  <w:p w:rsidR="00300A2E" w:rsidRDefault="00300A2E" w:rsidP="002328F2">
    <w:pPr>
      <w:pStyle w:val="Header"/>
      <w:rPr>
        <w:rFonts w:ascii="Calibri Light" w:hAnsi="Calibri Light"/>
      </w:rPr>
    </w:pPr>
    <w:r>
      <w:rPr>
        <w:rFonts w:ascii="Calibri Light" w:hAnsi="Calibri Light"/>
      </w:rPr>
      <w:t>__________________________________________________________________________________</w:t>
    </w:r>
  </w:p>
  <w:p w:rsidR="002328F2" w:rsidRPr="00DD26C8" w:rsidRDefault="002328F2" w:rsidP="002328F2">
    <w:pPr>
      <w:pStyle w:val="Header"/>
      <w:rPr>
        <w:rFonts w:ascii="Calibri Light" w:hAnsi="Calibri Light"/>
      </w:rPr>
    </w:pPr>
  </w:p>
  <w:p w:rsidR="00C63435" w:rsidRPr="00C63435" w:rsidRDefault="00C63435">
    <w:pPr>
      <w:pStyle w:val="Header"/>
      <w:rPr>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CF6" w:rsidRDefault="008D3C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435"/>
    <w:rsid w:val="001450CE"/>
    <w:rsid w:val="002328F2"/>
    <w:rsid w:val="00235233"/>
    <w:rsid w:val="00300A2E"/>
    <w:rsid w:val="0036503B"/>
    <w:rsid w:val="004B5A36"/>
    <w:rsid w:val="005377DE"/>
    <w:rsid w:val="005916DE"/>
    <w:rsid w:val="00601CA6"/>
    <w:rsid w:val="00611948"/>
    <w:rsid w:val="0074252A"/>
    <w:rsid w:val="00787002"/>
    <w:rsid w:val="0080683F"/>
    <w:rsid w:val="008D3CF6"/>
    <w:rsid w:val="009C2674"/>
    <w:rsid w:val="009F1DA4"/>
    <w:rsid w:val="00B014DD"/>
    <w:rsid w:val="00C10ED4"/>
    <w:rsid w:val="00C40414"/>
    <w:rsid w:val="00C63435"/>
    <w:rsid w:val="00CB7009"/>
    <w:rsid w:val="00CC460C"/>
    <w:rsid w:val="00DD26C8"/>
    <w:rsid w:val="00F47ADA"/>
    <w:rsid w:val="00F552D4"/>
    <w:rsid w:val="00F73DFB"/>
    <w:rsid w:val="00F85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C8354E-356A-496B-BE40-7BF5A178A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3435"/>
    <w:pPr>
      <w:spacing w:after="0" w:line="240" w:lineRule="auto"/>
    </w:pPr>
  </w:style>
  <w:style w:type="paragraph" w:styleId="Header">
    <w:name w:val="header"/>
    <w:basedOn w:val="Normal"/>
    <w:link w:val="HeaderChar"/>
    <w:uiPriority w:val="99"/>
    <w:unhideWhenUsed/>
    <w:rsid w:val="00C63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435"/>
  </w:style>
  <w:style w:type="paragraph" w:styleId="Footer">
    <w:name w:val="footer"/>
    <w:basedOn w:val="Normal"/>
    <w:link w:val="FooterChar"/>
    <w:uiPriority w:val="99"/>
    <w:unhideWhenUsed/>
    <w:rsid w:val="00C63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435"/>
  </w:style>
  <w:style w:type="character" w:styleId="Hyperlink">
    <w:name w:val="Hyperlink"/>
    <w:basedOn w:val="DefaultParagraphFont"/>
    <w:uiPriority w:val="99"/>
    <w:unhideWhenUsed/>
    <w:rsid w:val="002328F2"/>
    <w:rPr>
      <w:color w:val="0000FF" w:themeColor="hyperlink"/>
      <w:u w:val="single"/>
    </w:rPr>
  </w:style>
  <w:style w:type="paragraph" w:styleId="NormalWeb">
    <w:name w:val="Normal (Web)"/>
    <w:basedOn w:val="Normal"/>
    <w:uiPriority w:val="99"/>
    <w:unhideWhenUsed/>
    <w:rsid w:val="002352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352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2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47973">
      <w:bodyDiv w:val="1"/>
      <w:marLeft w:val="0"/>
      <w:marRight w:val="0"/>
      <w:marTop w:val="0"/>
      <w:marBottom w:val="0"/>
      <w:divBdr>
        <w:top w:val="none" w:sz="0" w:space="0" w:color="auto"/>
        <w:left w:val="none" w:sz="0" w:space="0" w:color="auto"/>
        <w:bottom w:val="none" w:sz="0" w:space="0" w:color="auto"/>
        <w:right w:val="none" w:sz="0" w:space="0" w:color="auto"/>
      </w:divBdr>
    </w:div>
    <w:div w:id="206844603">
      <w:bodyDiv w:val="1"/>
      <w:marLeft w:val="0"/>
      <w:marRight w:val="0"/>
      <w:marTop w:val="0"/>
      <w:marBottom w:val="0"/>
      <w:divBdr>
        <w:top w:val="none" w:sz="0" w:space="0" w:color="auto"/>
        <w:left w:val="none" w:sz="0" w:space="0" w:color="auto"/>
        <w:bottom w:val="none" w:sz="0" w:space="0" w:color="auto"/>
        <w:right w:val="none" w:sz="0" w:space="0" w:color="auto"/>
      </w:divBdr>
    </w:div>
    <w:div w:id="360790542">
      <w:bodyDiv w:val="1"/>
      <w:marLeft w:val="0"/>
      <w:marRight w:val="0"/>
      <w:marTop w:val="0"/>
      <w:marBottom w:val="0"/>
      <w:divBdr>
        <w:top w:val="none" w:sz="0" w:space="0" w:color="auto"/>
        <w:left w:val="none" w:sz="0" w:space="0" w:color="auto"/>
        <w:bottom w:val="none" w:sz="0" w:space="0" w:color="auto"/>
        <w:right w:val="none" w:sz="0" w:space="0" w:color="auto"/>
      </w:divBdr>
    </w:div>
    <w:div w:id="173520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hs.uk/conditions/vitamin-b12-or-folate-deficiency-anaemi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nithsdalemerryval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2D0426-E715-4074-96F4-C1ABC73A3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Karon Knox</dc:creator>
  <cp:lastModifiedBy>Karen Benson</cp:lastModifiedBy>
  <cp:revision>5</cp:revision>
  <cp:lastPrinted>2024-01-03T09:23:00Z</cp:lastPrinted>
  <dcterms:created xsi:type="dcterms:W3CDTF">2024-11-11T13:34:00Z</dcterms:created>
  <dcterms:modified xsi:type="dcterms:W3CDTF">2024-12-23T11:09:00Z</dcterms:modified>
</cp:coreProperties>
</file>